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CF404" w14:textId="77777777" w:rsidR="003F2706" w:rsidRPr="003F2706" w:rsidRDefault="003F2706" w:rsidP="003F2706">
      <w:pPr>
        <w:rPr>
          <w:lang w:val="en-US"/>
        </w:rPr>
      </w:pPr>
      <w:r w:rsidRPr="003F2706">
        <w:rPr>
          <w:lang w:val="en-US"/>
        </w:rPr>
        <w:t>Student engagement is a crucial aspect of the educational process, and there are differing opinions on how it should be managed. Some educators and school administrators advocate for regular monitoring of student engagement, while others argue for a more hands-off approach, focusing on fostering self-discipline and a genuine willingness to learn. Both sides present compelling arguments, and it is important to consider the implications of each approach.</w:t>
      </w:r>
    </w:p>
    <w:p w14:paraId="1D59E4F1" w14:textId="77777777" w:rsidR="003F2706" w:rsidRPr="003F2706" w:rsidRDefault="003F2706" w:rsidP="003F2706">
      <w:pPr>
        <w:rPr>
          <w:lang w:val="en-US"/>
        </w:rPr>
      </w:pPr>
    </w:p>
    <w:p w14:paraId="1CB0C0D4" w14:textId="77777777" w:rsidR="003F2706" w:rsidRPr="003F2706" w:rsidRDefault="003F2706" w:rsidP="003F2706">
      <w:pPr>
        <w:rPr>
          <w:lang w:val="en-US"/>
        </w:rPr>
      </w:pPr>
      <w:r w:rsidRPr="003F2706">
        <w:rPr>
          <w:lang w:val="en-US"/>
        </w:rPr>
        <w:t xml:space="preserve">Advocates for regular monitoring of student engagement believe that it is essential for maintaining a structured and accountable learning environment. They argue that by tracking attendance, participation, and completion of assignments, educators can identify struggling students early on and provide necessary support. For example, in a large university setting, regular monitoring can help professors identify students who may be falling behind and offer them additional resources or support. Furthermore, regular assessments such as </w:t>
      </w:r>
      <w:proofErr w:type="gramStart"/>
      <w:r w:rsidRPr="003F2706">
        <w:rPr>
          <w:lang w:val="en-US"/>
        </w:rPr>
        <w:t>pop-quizzes</w:t>
      </w:r>
      <w:proofErr w:type="gramEnd"/>
      <w:r w:rsidRPr="003F2706">
        <w:rPr>
          <w:lang w:val="en-US"/>
        </w:rPr>
        <w:t xml:space="preserve"> can help ensure that students are keeping up with the material and are actively engaged in their studies.</w:t>
      </w:r>
    </w:p>
    <w:p w14:paraId="43E24ABD" w14:textId="77777777" w:rsidR="003F2706" w:rsidRPr="003F2706" w:rsidRDefault="003F2706" w:rsidP="003F2706">
      <w:pPr>
        <w:rPr>
          <w:lang w:val="en-US"/>
        </w:rPr>
      </w:pPr>
    </w:p>
    <w:p w14:paraId="5B59FBF4" w14:textId="77777777" w:rsidR="003F2706" w:rsidRPr="003F2706" w:rsidRDefault="003F2706" w:rsidP="003F2706">
      <w:pPr>
        <w:rPr>
          <w:lang w:val="en-US"/>
        </w:rPr>
      </w:pPr>
      <w:r w:rsidRPr="003F2706">
        <w:rPr>
          <w:lang w:val="en-US"/>
        </w:rPr>
        <w:t>On the other hand, proponents of a more hands-off approach emphasize the importance of fostering intrinsic motivation and self-discipline in students. They argue that overzealous scrutiny of students' day-to-day study habits can create an atmosphere of distrust and anxiety, leading to a focus on superficial compliance rather than genuine learning. Instead, they advocate for creating an environment where students feel empowered to take ownership of their education and develop a passion for learning. For instance, by encouraging students to set their own learning goals and take responsibility for their progress, educators can cultivate a sense of autonomy and self-motivation.</w:t>
      </w:r>
    </w:p>
    <w:p w14:paraId="2623A625" w14:textId="77777777" w:rsidR="003F2706" w:rsidRPr="003F2706" w:rsidRDefault="003F2706" w:rsidP="003F2706">
      <w:pPr>
        <w:rPr>
          <w:lang w:val="en-US"/>
        </w:rPr>
      </w:pPr>
    </w:p>
    <w:p w14:paraId="40A99F80" w14:textId="77777777" w:rsidR="003F2706" w:rsidRPr="003F2706" w:rsidRDefault="003F2706" w:rsidP="003F2706">
      <w:pPr>
        <w:rPr>
          <w:lang w:val="en-US"/>
        </w:rPr>
      </w:pPr>
      <w:r w:rsidRPr="003F2706">
        <w:rPr>
          <w:lang w:val="en-US"/>
        </w:rPr>
        <w:t>It is important to recognize that both approaches have their merits and limitations. Regular monitoring can provide valuable data to identify struggling students and intervene early, but it may also lead to a culture of surveillance and compliance. On the other hand, a hands-off approach can foster independence and intrinsic motivation, but it may also overlook students who need additional support and guidance.</w:t>
      </w:r>
    </w:p>
    <w:p w14:paraId="4658C4F8" w14:textId="77777777" w:rsidR="003F2706" w:rsidRPr="003F2706" w:rsidRDefault="003F2706" w:rsidP="003F2706">
      <w:pPr>
        <w:rPr>
          <w:lang w:val="en-US"/>
        </w:rPr>
      </w:pPr>
    </w:p>
    <w:p w14:paraId="02F76812" w14:textId="56894545" w:rsidR="000159EB" w:rsidRPr="003F2706" w:rsidRDefault="003F2706" w:rsidP="003F2706">
      <w:r w:rsidRPr="003F2706">
        <w:rPr>
          <w:lang w:val="en-US"/>
        </w:rPr>
        <w:t xml:space="preserve">In conclusion, the debate over student engagement monitoring is complex and multifaceted. While regular monitoring can provide valuable insights and support for struggling students, it is essential to balance this with a focus on fostering self-discipline and genuine willingness to learn. Ultimately, the ideal approach may lie in </w:t>
      </w:r>
      <w:r w:rsidRPr="003F2706">
        <w:rPr>
          <w:lang w:val="en-US"/>
        </w:rPr>
        <w:lastRenderedPageBreak/>
        <w:t>finding a middle ground that combines the benefits of monitoring with the promotion of intrinsic motivation and student autonomy.</w:t>
      </w:r>
    </w:p>
    <w:sectPr w:rsidR="000159EB" w:rsidRPr="003F27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9EB"/>
    <w:rsid w:val="000159EB"/>
    <w:rsid w:val="000D7CB1"/>
    <w:rsid w:val="003F2706"/>
    <w:rsid w:val="0052138C"/>
    <w:rsid w:val="00A72C5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08C35"/>
  <w15:chartTrackingRefBased/>
  <w15:docId w15:val="{491982BB-B029-46A1-9116-014447FD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59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59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59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59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59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59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59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59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59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9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59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59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59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59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59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59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59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59EB"/>
    <w:rPr>
      <w:rFonts w:eastAsiaTheme="majorEastAsia" w:cstheme="majorBidi"/>
      <w:color w:val="272727" w:themeColor="text1" w:themeTint="D8"/>
    </w:rPr>
  </w:style>
  <w:style w:type="paragraph" w:styleId="Title">
    <w:name w:val="Title"/>
    <w:basedOn w:val="Normal"/>
    <w:next w:val="Normal"/>
    <w:link w:val="TitleChar"/>
    <w:uiPriority w:val="10"/>
    <w:qFormat/>
    <w:rsid w:val="000159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59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59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59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59EB"/>
    <w:pPr>
      <w:spacing w:before="160"/>
      <w:jc w:val="center"/>
    </w:pPr>
    <w:rPr>
      <w:i/>
      <w:iCs/>
      <w:color w:val="404040" w:themeColor="text1" w:themeTint="BF"/>
    </w:rPr>
  </w:style>
  <w:style w:type="character" w:customStyle="1" w:styleId="QuoteChar">
    <w:name w:val="Quote Char"/>
    <w:basedOn w:val="DefaultParagraphFont"/>
    <w:link w:val="Quote"/>
    <w:uiPriority w:val="29"/>
    <w:rsid w:val="000159EB"/>
    <w:rPr>
      <w:i/>
      <w:iCs/>
      <w:color w:val="404040" w:themeColor="text1" w:themeTint="BF"/>
    </w:rPr>
  </w:style>
  <w:style w:type="paragraph" w:styleId="ListParagraph">
    <w:name w:val="List Paragraph"/>
    <w:basedOn w:val="Normal"/>
    <w:uiPriority w:val="34"/>
    <w:qFormat/>
    <w:rsid w:val="000159EB"/>
    <w:pPr>
      <w:ind w:left="720"/>
      <w:contextualSpacing/>
    </w:pPr>
  </w:style>
  <w:style w:type="character" w:styleId="IntenseEmphasis">
    <w:name w:val="Intense Emphasis"/>
    <w:basedOn w:val="DefaultParagraphFont"/>
    <w:uiPriority w:val="21"/>
    <w:qFormat/>
    <w:rsid w:val="000159EB"/>
    <w:rPr>
      <w:i/>
      <w:iCs/>
      <w:color w:val="0F4761" w:themeColor="accent1" w:themeShade="BF"/>
    </w:rPr>
  </w:style>
  <w:style w:type="paragraph" w:styleId="IntenseQuote">
    <w:name w:val="Intense Quote"/>
    <w:basedOn w:val="Normal"/>
    <w:next w:val="Normal"/>
    <w:link w:val="IntenseQuoteChar"/>
    <w:uiPriority w:val="30"/>
    <w:qFormat/>
    <w:rsid w:val="000159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59EB"/>
    <w:rPr>
      <w:i/>
      <w:iCs/>
      <w:color w:val="0F4761" w:themeColor="accent1" w:themeShade="BF"/>
    </w:rPr>
  </w:style>
  <w:style w:type="character" w:styleId="IntenseReference">
    <w:name w:val="Intense Reference"/>
    <w:basedOn w:val="DefaultParagraphFont"/>
    <w:uiPriority w:val="32"/>
    <w:qFormat/>
    <w:rsid w:val="000159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Jeaco</dc:creator>
  <cp:keywords/>
  <dc:description/>
  <cp:lastModifiedBy>Stephen Jeaco</cp:lastModifiedBy>
  <cp:revision>2</cp:revision>
  <dcterms:created xsi:type="dcterms:W3CDTF">2024-09-03T02:19:00Z</dcterms:created>
  <dcterms:modified xsi:type="dcterms:W3CDTF">2024-09-03T02:19:00Z</dcterms:modified>
</cp:coreProperties>
</file>